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การทดลอง: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ฤทธิ์การยับยั้งการทำงานของเอนไซม์ HER2 ของสารสกัดเคอราด้วยเอทานอล (ผลิตภัณฑ์ Kerra) ด้วย ADP-Glo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superscript"/>
          <w:rtl w:val="0"/>
        </w:rPr>
        <w:t xml:space="preserve">TM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Kinase assay</w:t>
      </w:r>
      <w:r w:rsidDel="00000000" w:rsidR="00000000" w:rsidRPr="00000000">
        <w:rPr>
          <w:rtl w:val="0"/>
        </w:rPr>
      </w:r>
    </w:p>
    <w:tbl>
      <w:tblPr>
        <w:tblStyle w:val="Table1"/>
        <w:tblW w:w="3922.9999999999995" w:type="dxa"/>
        <w:jc w:val="left"/>
        <w:tblLayout w:type="fixed"/>
        <w:tblLook w:val="0400"/>
      </w:tblPr>
      <w:tblGrid>
        <w:gridCol w:w="2096"/>
        <w:gridCol w:w="1827"/>
        <w:tblGridChange w:id="0">
          <w:tblGrid>
            <w:gridCol w:w="2096"/>
            <w:gridCol w:w="1827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ชื่อตัวอย่าง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สารสกัด Kerra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รูปแบบผลิตภัณฑ์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ลักษณะทางกายภาพ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ของเหลวสีน้ำตาล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32"/>
                <w:szCs w:val="32"/>
                <w:rtl w:val="0"/>
              </w:rPr>
              <w:t xml:space="preserve">ผู้ทำการทดลอง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: ณัฐนรี คุ้มศิริ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วิธีการทดลอง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1. เตรียมสารสกัดเคอราด้วยเอทานอล ความเข้มข้น 125,000 µg/mL และเจือจางความเข้มข้นด้วยตัวทำละลาย Dimethyl sulfoxide (DMSO) อีก 9 ความเข้มข้น ซึ่งจะถูกเจือจางเป็น 2 เท่า โดยใช้ DMSO จนครบ (ความเข้มข้นสุดท้ายในปฏิกิริยาทั้ง 10 ความเข้มข้น ได้แก่ 19.53, 39.06, 78.13, 156.25, 312.5, 625, 1,250, 2,500, 5,000 และ 10,000 µg/mL)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3. เตรียมเอนไซม์ HER2 ที่ความเข้มข้น 50 ng/µL โดยละลายด้วย Kinase buffer (40 mM ของ Tris-HCl pH 7.5, 20 mM ของ MgCl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2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, 0.1 mg/mL ของ bovine serum albumin)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4. เตรียมสารละลายผสม (Mixture) ที่มีความเข้มข้นของ ATP และ Poly(Glu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4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, Tyr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1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 ) เท่ากับ 12.5 µM และ 6.25 µg/mL ตามลำดับโดยถูกละลายด้วย Kinase buffer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1lv3krtg0q5f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5. การทดสอบฤทธิ์การยับยั้งการทำงานของเอนไซม์ HER2 ด้วย ADP-Glo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perscript"/>
          <w:rtl w:val="0"/>
        </w:rPr>
        <w:t xml:space="preserve">TM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Kinase assay เริ่มจากหยอด ตัวอย่างที่ถูกเตรียมปริมาตร 2 µL ลงในหลุมของ 384-well plates สีขาว ตามด้วย Kinase buffer ปริมาตร 8 µL และเติมเอนไซม์ EGFR-TK ปริมาตร 5 µL แล้วบ่มที่อุณหภูมิห้อง เป็นเวลา 5 นาที ก่อนเติม Mixture ปริมาตร 10 µL หลังจากบ่มที่ที่อุณหภูมิห้องเป็นเวลา 1 ชั่วโมงหลังจากนั้นหยุดปฏิกิริยาด้วยการเติม 5 µL ของ ADP-Glo™ Reagent บ่มที่อุณหภูมิห้องเป็นเวลา 40 นาที เพื่อหยุดปฏิกิริยาของเอนไซม์ไคเนสและกำจัด ATP ที่เหลือในปฏิกิริยา สุดท้ายเติม 10 µL ของ Kinase Detection Reagent บ่มในที่มืด อุณหภูมิห้องเป็นเวลา 30 นาที แล้วนำไปวัดปริมาตร  Luminescence ที่เกิดขึ้นด้วยเครื่องSynergy HTX Multi-Mode Reader (BioTek, UK).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6. ตัวควบคุมเชิงบวกและตัวควบคุมเชิงลบนั้นมีองค์ประกอบในปฏิกิริยาคล้ายกับข้อ 5 แต่ควบคุมเชิงบวกและส่วนตัวควบคุมเชิงลบ จะหยอด DMSO ปริมาตร 2 µL แทนตัวอย่าง ส่วนตัวควบคุมเชิงลบนั้น จะหยอด 1X Kinase buffer ปริมาตร 2 µL แทนเอนไซม์ HER2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7. คำนวณ % relative inhibition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สมการ % relative inhibition 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%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𝑟𝑒𝑙𝑎𝑡𝑖𝑣𝑒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𝑖𝑛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ℎ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𝑖𝑏𝑖𝑡𝑖𝑜𝑛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= {[(positive−negative) − ( sample−negative)] /(positive−negative)} ×100%</w:t>
      </w:r>
    </w:p>
    <w:p w:rsidR="00000000" w:rsidDel="00000000" w:rsidP="00000000" w:rsidRDefault="00000000" w:rsidRPr="00000000" w14:paraId="00000014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8. สร้างกราฟ IC</w:t>
      </w:r>
      <w:r w:rsidDel="00000000" w:rsidR="00000000" w:rsidRPr="00000000">
        <w:rPr>
          <w:rFonts w:ascii="Sarabun" w:cs="Sarabun" w:eastAsia="Sarabun" w:hAnsi="Sarabun"/>
          <w:sz w:val="32"/>
          <w:szCs w:val="32"/>
          <w:vertAlign w:val="subscript"/>
          <w:rtl w:val="0"/>
        </w:rPr>
        <w:t xml:space="preserve">50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ด้วยโปรแกรม GraphPadPrism 8</w:t>
      </w:r>
    </w:p>
    <w:p w:rsidR="00000000" w:rsidDel="00000000" w:rsidP="00000000" w:rsidRDefault="00000000" w:rsidRPr="00000000" w14:paraId="00000015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ผลการทดลอง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จากการศึกษาฤทธิ์การยับยั้งการทำงานของเอนไซม์ HER2 ของสารสกัดเคอราด้วยเอทานอล ด้วยชุดการทดสอบ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ADP-Glo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superscript"/>
          <w:rtl w:val="0"/>
        </w:rPr>
        <w:t xml:space="preserve">TM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Kinase assay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ที่ตรวจวัดกิจกรรมการเกิดปฏิกิริยาฟอสฟอรีเลชั่นของเอนไซม์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HER2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พบว่า สารสกัดเคอราด้วยเอทานอล มีค่าความเข้มข้นสูงสุดที่ยับยั้งการทำงานของเอนไซม์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HER2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ได้ครึ่งหนึ่ง ( IC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subscript"/>
          <w:rtl w:val="0"/>
        </w:rPr>
        <w:t xml:space="preserve">50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) เท่ากับ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456.30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± 31.89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µg/mL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แสดงข้อมูลดังภาพที่1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567"/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</w:rPr>
        <w:pict>
          <v:shape id="_x0000_i1025" style="width:383.45pt;height:3in" o:ole="" type="#_x0000_t75">
            <v:imagedata r:id="rId1" o:title=""/>
          </v:shape>
          <o:OLEObject DrawAspect="Content" r:id="rId2" ObjectID="_1805053650" ProgID="Prism8.Document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-142" w:hanging="85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ภาพที่ 1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ผลการทดสอบความสามารถการยับยั้งการทำงานของเอนไซม์ HER2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ของสารสกัดเคอราด้วยเอทานอล ด้วย ADP-Glo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superscript"/>
          <w:rtl w:val="0"/>
        </w:rPr>
        <w:t xml:space="preserve">TM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Kinase assay โดยในปฏิกิริยามี  10 ng/µL HER2 และสารสกัดเคอราด้วยเอทานอล 10 ความเข้มข้น (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19.53, 39.06, 78.13, 156.25, 312.5, 625, 1,250, 2,500, 5,000 และ 10,000 µg/mL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) และทำการทดลอง 2 ซ้ำ ซึ่งข้อมูลแสดงเป็น ค่าเฉลี่ย ± SD จากโปรแกรม GraphPadPrism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-142" w:hanging="851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สรุปผลการทดลอง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สารสกัดเคอราด้วยเอทานอล มีสามารถยับยั้งการทำงานของเอนไซม์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HER2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เนื่องจากมีค่า IC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vertAlign w:val="subscript"/>
          <w:rtl w:val="0"/>
        </w:rPr>
        <w:t xml:space="preserve">50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เท่ากับ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456.30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± 31.89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µg/mL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arabun"/>
  <w:font w:name="Times New Roman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